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621D" w14:textId="77777777" w:rsidR="003E73E6" w:rsidRPr="00BD5AE6" w:rsidRDefault="003E73E6" w:rsidP="003E73E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sz w:val="22"/>
          <w:szCs w:val="22"/>
        </w:rPr>
      </w:pPr>
      <w:r w:rsidRPr="00BD5AE6">
        <w:rPr>
          <w:rFonts w:ascii="Times New Roman" w:eastAsia="Calibri" w:hAnsi="Times New Roman"/>
          <w:sz w:val="22"/>
          <w:szCs w:val="22"/>
        </w:rPr>
        <w:t xml:space="preserve">NN </w:t>
      </w:r>
      <w:r>
        <w:rPr>
          <w:rFonts w:ascii="Times New Roman" w:eastAsia="Calibri" w:hAnsi="Times New Roman"/>
          <w:sz w:val="22"/>
          <w:szCs w:val="22"/>
        </w:rPr>
        <w:t xml:space="preserve">29/2024 </w:t>
      </w:r>
      <w:r w:rsidRPr="00BD5AE6">
        <w:rPr>
          <w:rFonts w:ascii="Times New Roman" w:eastAsia="Calibri" w:hAnsi="Times New Roman"/>
          <w:sz w:val="22"/>
          <w:szCs w:val="22"/>
        </w:rPr>
        <w:t xml:space="preserve"> (</w:t>
      </w:r>
      <w:r>
        <w:rPr>
          <w:rFonts w:ascii="Times New Roman" w:eastAsia="Calibri" w:hAnsi="Times New Roman"/>
          <w:sz w:val="22"/>
          <w:szCs w:val="22"/>
        </w:rPr>
        <w:t>01.03.2024</w:t>
      </w:r>
      <w:r w:rsidRPr="00BD5AE6">
        <w:rPr>
          <w:rFonts w:ascii="Times New Roman" w:eastAsia="Calibri" w:hAnsi="Times New Roman"/>
          <w:sz w:val="22"/>
          <w:szCs w:val="22"/>
        </w:rPr>
        <w:t>.), Temeljni kolektivni ugovor za službenike i namještenike u javnim službama</w:t>
      </w:r>
    </w:p>
    <w:p w14:paraId="117C9F58" w14:textId="77777777" w:rsidR="003E73E6" w:rsidRPr="00BD5AE6" w:rsidRDefault="003E73E6" w:rsidP="003E73E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b/>
          <w:bCs/>
          <w:i/>
          <w:iCs/>
          <w:sz w:val="22"/>
          <w:szCs w:val="22"/>
          <w:u w:val="single"/>
        </w:rPr>
      </w:pPr>
      <w:r w:rsidRPr="00BD5AE6">
        <w:rPr>
          <w:rFonts w:ascii="Times New Roman" w:eastAsia="Calibri" w:hAnsi="Times New Roman"/>
          <w:b/>
          <w:bCs/>
          <w:i/>
          <w:iCs/>
          <w:sz w:val="22"/>
          <w:szCs w:val="22"/>
          <w:u w:val="single"/>
        </w:rPr>
        <w:t>Sistematski pregledi</w:t>
      </w:r>
    </w:p>
    <w:p w14:paraId="74F9BE45" w14:textId="77777777" w:rsidR="003E73E6" w:rsidRPr="00BD5AE6" w:rsidRDefault="003E73E6" w:rsidP="003E73E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sz w:val="22"/>
          <w:szCs w:val="22"/>
        </w:rPr>
      </w:pPr>
      <w:r w:rsidRPr="00BD5AE6">
        <w:rPr>
          <w:rFonts w:ascii="Times New Roman" w:eastAsia="Calibri" w:hAnsi="Times New Roman"/>
          <w:sz w:val="22"/>
          <w:szCs w:val="22"/>
        </w:rPr>
        <w:t>Članak 72.</w:t>
      </w:r>
    </w:p>
    <w:p w14:paraId="2C054BF6" w14:textId="77777777" w:rsidR="003E73E6" w:rsidRPr="00BD5AE6" w:rsidRDefault="003E73E6" w:rsidP="003E73E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sz w:val="22"/>
          <w:szCs w:val="22"/>
        </w:rPr>
      </w:pPr>
      <w:r w:rsidRPr="00BD5AE6">
        <w:rPr>
          <w:rFonts w:ascii="Times New Roman" w:eastAsia="Calibri" w:hAnsi="Times New Roman"/>
          <w:sz w:val="22"/>
          <w:szCs w:val="22"/>
        </w:rPr>
        <w:t>1. Svi zaposlenici do 50 godina starosti svake 3 godine, a zaposlenici iznad 50 godina starosti svake 2 godine imaju</w:t>
      </w:r>
      <w:r>
        <w:rPr>
          <w:rFonts w:ascii="Times New Roman" w:eastAsia="Calibri" w:hAnsi="Times New Roman"/>
          <w:sz w:val="22"/>
          <w:szCs w:val="22"/>
        </w:rPr>
        <w:t xml:space="preserve">  </w:t>
      </w:r>
      <w:r w:rsidRPr="00BD5AE6">
        <w:rPr>
          <w:rFonts w:ascii="Times New Roman" w:eastAsia="Calibri" w:hAnsi="Times New Roman"/>
          <w:sz w:val="22"/>
          <w:szCs w:val="22"/>
        </w:rPr>
        <w:t xml:space="preserve">pravo na sistematski pregled u vrijednosti od </w:t>
      </w:r>
      <w:r>
        <w:rPr>
          <w:rFonts w:ascii="Times New Roman" w:eastAsia="Calibri" w:hAnsi="Times New Roman"/>
          <w:sz w:val="22"/>
          <w:szCs w:val="22"/>
        </w:rPr>
        <w:t>160,00 eura</w:t>
      </w:r>
      <w:r w:rsidRPr="00BD5AE6">
        <w:rPr>
          <w:rFonts w:ascii="Times New Roman" w:eastAsia="Calibri" w:hAnsi="Times New Roman"/>
          <w:sz w:val="22"/>
          <w:szCs w:val="22"/>
        </w:rPr>
        <w:t>, a koji će se obavljati u zdravstvenim ustanovama iz mreže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BD5AE6">
        <w:rPr>
          <w:rFonts w:ascii="Times New Roman" w:eastAsia="Calibri" w:hAnsi="Times New Roman"/>
          <w:sz w:val="22"/>
          <w:szCs w:val="22"/>
        </w:rPr>
        <w:t>javne zdravstvene službe, u pravilu prema mjestu rada.</w:t>
      </w:r>
    </w:p>
    <w:p w14:paraId="623FEF9C" w14:textId="77777777" w:rsidR="003E73E6" w:rsidRPr="00BD5AE6" w:rsidRDefault="003E73E6" w:rsidP="003E73E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sz w:val="22"/>
          <w:szCs w:val="22"/>
        </w:rPr>
      </w:pPr>
      <w:r w:rsidRPr="00BD5AE6">
        <w:rPr>
          <w:rFonts w:ascii="Times New Roman" w:eastAsia="Calibri" w:hAnsi="Times New Roman"/>
          <w:sz w:val="22"/>
          <w:szCs w:val="22"/>
        </w:rPr>
        <w:t>2. Iznimno od stavka 1. ovoga članka, u slučaju nemogućnosti organiziranja sistematskih pregleda u zdravstvenim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BD5AE6">
        <w:rPr>
          <w:rFonts w:ascii="Times New Roman" w:eastAsia="Calibri" w:hAnsi="Times New Roman"/>
          <w:sz w:val="22"/>
          <w:szCs w:val="22"/>
        </w:rPr>
        <w:t>ustanovama iz mreže javne zdravstvene službe, poslodavac će organizirati sistematski pregled i u zdravstvenim ustanovama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BD5AE6">
        <w:rPr>
          <w:rFonts w:ascii="Times New Roman" w:eastAsia="Calibri" w:hAnsi="Times New Roman"/>
          <w:sz w:val="22"/>
          <w:szCs w:val="22"/>
        </w:rPr>
        <w:t>izvan mreže javne zdravstvene službe.</w:t>
      </w:r>
    </w:p>
    <w:p w14:paraId="49D82C4E" w14:textId="77777777" w:rsidR="003E73E6" w:rsidRPr="00BD5AE6" w:rsidRDefault="003E73E6" w:rsidP="003E73E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sz w:val="22"/>
          <w:szCs w:val="22"/>
        </w:rPr>
      </w:pPr>
      <w:r w:rsidRPr="00BD5AE6">
        <w:rPr>
          <w:rFonts w:ascii="Times New Roman" w:eastAsia="Calibri" w:hAnsi="Times New Roman"/>
          <w:sz w:val="22"/>
          <w:szCs w:val="22"/>
        </w:rPr>
        <w:t>3. Pravo iz stavka 1. ovoga članka primjenjivat će se na način i u dinamici utvrđenim granskim kolektivnim ugovorima.</w:t>
      </w:r>
    </w:p>
    <w:p w14:paraId="0528971D" w14:textId="77777777" w:rsidR="003E73E6" w:rsidRPr="00BD5AE6" w:rsidRDefault="003E73E6" w:rsidP="003E73E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sz w:val="22"/>
          <w:szCs w:val="22"/>
        </w:rPr>
      </w:pPr>
      <w:r w:rsidRPr="00BD5AE6">
        <w:rPr>
          <w:rFonts w:ascii="Times New Roman" w:eastAsia="Calibri" w:hAnsi="Times New Roman"/>
          <w:sz w:val="22"/>
          <w:szCs w:val="22"/>
        </w:rPr>
        <w:t>4. Sistematski pregled iz stavka 1. ovoga članka obuhvaća zdravstvene preglede iz specifikacije koja se nalazi u prilogu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BD5AE6">
        <w:rPr>
          <w:rFonts w:ascii="Times New Roman" w:eastAsia="Calibri" w:hAnsi="Times New Roman"/>
          <w:sz w:val="22"/>
          <w:szCs w:val="22"/>
        </w:rPr>
        <w:t>ovoga Ugovora i čini njegov sastavni dio.</w:t>
      </w:r>
    </w:p>
    <w:p w14:paraId="0139E0CC" w14:textId="77777777" w:rsidR="003E73E6" w:rsidRPr="00BD5AE6" w:rsidRDefault="003E73E6" w:rsidP="003E73E6">
      <w:pPr>
        <w:shd w:val="clear" w:color="auto" w:fill="FFFFFF"/>
        <w:overflowPunct/>
        <w:autoSpaceDE/>
        <w:autoSpaceDN/>
        <w:adjustRightInd/>
        <w:spacing w:before="136" w:after="24"/>
        <w:jc w:val="center"/>
        <w:rPr>
          <w:rFonts w:ascii="Times New Roman" w:hAnsi="Times New Roman"/>
          <w:color w:val="231F20"/>
          <w:sz w:val="24"/>
          <w:szCs w:val="24"/>
          <w:lang w:eastAsia="hr-HR"/>
        </w:rPr>
      </w:pPr>
      <w:r w:rsidRPr="00BD5AE6">
        <w:rPr>
          <w:rFonts w:ascii="Times New Roman" w:hAnsi="Times New Roman"/>
          <w:color w:val="231F20"/>
          <w:sz w:val="24"/>
          <w:szCs w:val="24"/>
          <w:lang w:eastAsia="hr-HR"/>
        </w:rPr>
        <w:t>SPECIFIKACIJA ZDRAVSTVENIH PREGLEDA</w:t>
      </w:r>
    </w:p>
    <w:p w14:paraId="24719A7F" w14:textId="77777777" w:rsidR="003E73E6" w:rsidRPr="00BD5AE6" w:rsidRDefault="003E73E6" w:rsidP="003E73E6">
      <w:pPr>
        <w:shd w:val="clear" w:color="auto" w:fill="FFFFFF"/>
        <w:overflowPunct/>
        <w:autoSpaceDE/>
        <w:autoSpaceDN/>
        <w:adjustRightInd/>
        <w:spacing w:before="136" w:after="24"/>
        <w:jc w:val="center"/>
        <w:rPr>
          <w:rFonts w:ascii="Times New Roman" w:hAnsi="Times New Roman"/>
          <w:color w:val="231F20"/>
          <w:sz w:val="24"/>
          <w:szCs w:val="24"/>
          <w:lang w:eastAsia="hr-HR"/>
        </w:rPr>
      </w:pPr>
    </w:p>
    <w:tbl>
      <w:tblPr>
        <w:tblW w:w="9639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965"/>
        <w:gridCol w:w="3118"/>
      </w:tblGrid>
      <w:tr w:rsidR="003E73E6" w:rsidRPr="00BD5AE6" w14:paraId="7C48FBED" w14:textId="77777777" w:rsidTr="00F54656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0D04E" w14:textId="77777777" w:rsidR="003E73E6" w:rsidRPr="00BD5AE6" w:rsidRDefault="003E73E6" w:rsidP="00F5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842155" w14:textId="77777777" w:rsidR="003E73E6" w:rsidRPr="00E43DFF" w:rsidRDefault="003E73E6" w:rsidP="00F546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• Laboratorijska dijagnostika: SE, KKS, GUK, trigliceridi, bilirubin, kreatinin, Fe, Kolesterol, HDL-kolesterol, LDL-kolesterol, AST, ALT, GGT, urati,</w:t>
            </w:r>
          </w:p>
          <w:p w14:paraId="71FF85AB" w14:textId="77777777" w:rsidR="003E73E6" w:rsidRPr="00E43DFF" w:rsidRDefault="003E73E6" w:rsidP="00F546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• Urin – kompletna pretraga;</w:t>
            </w:r>
          </w:p>
          <w:p w14:paraId="72B7D3C3" w14:textId="77777777" w:rsidR="003E73E6" w:rsidRPr="00E43DFF" w:rsidRDefault="003E73E6" w:rsidP="00F546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• UZV abdomena (jetre, žučnog i mokraćnog mjehura, žučnih vodova, gušterače, slezene bubrega;</w:t>
            </w:r>
          </w:p>
          <w:p w14:paraId="1143D1F5" w14:textId="77777777" w:rsidR="003E73E6" w:rsidRPr="00E43DFF" w:rsidRDefault="003E73E6" w:rsidP="00F546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• EKG s očitanjem;</w:t>
            </w:r>
          </w:p>
          <w:p w14:paraId="71DA700E" w14:textId="77777777" w:rsidR="003E73E6" w:rsidRPr="00E43DFF" w:rsidRDefault="003E73E6" w:rsidP="00F546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• UZV dojki</w:t>
            </w:r>
          </w:p>
          <w:p w14:paraId="6409B0EF" w14:textId="77777777" w:rsidR="003E73E6" w:rsidRPr="00E43DFF" w:rsidRDefault="003E73E6" w:rsidP="00F546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• Pregled ginekologa: transvaginalna sonografija (TVS), PAPA test;</w:t>
            </w:r>
          </w:p>
          <w:p w14:paraId="62D5B7BC" w14:textId="77777777" w:rsidR="003E73E6" w:rsidRPr="00BD5AE6" w:rsidRDefault="003E73E6" w:rsidP="00F5465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• Internistički pregled i završno mišljenje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68B40" w14:textId="77777777" w:rsidR="003E73E6" w:rsidRPr="00BD5AE6" w:rsidRDefault="003E73E6" w:rsidP="00F54656">
            <w:pPr>
              <w:overflowPunct/>
              <w:autoSpaceDE/>
              <w:autoSpaceDN/>
              <w:adjustRightInd/>
              <w:ind w:right="1230" w:hanging="31"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Žene do 40 godina života</w:t>
            </w:r>
          </w:p>
        </w:tc>
      </w:tr>
      <w:tr w:rsidR="003E73E6" w:rsidRPr="00BD5AE6" w14:paraId="3B937BCE" w14:textId="77777777" w:rsidTr="00F54656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59F99" w14:textId="77777777" w:rsidR="003E73E6" w:rsidRPr="00BD5AE6" w:rsidRDefault="003E73E6" w:rsidP="00F5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864A8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Laboratorijska dijagnostika: SE, KKS, GUK, trigliceridi, bilirubin, kreatinin, Fe, Kolesterol, HDL-kolesterol, LDL-kolesterol, AST, ALT, GGT, urati,</w:t>
            </w:r>
          </w:p>
          <w:p w14:paraId="3F3A6416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Urin – kompletna pretraga;</w:t>
            </w:r>
          </w:p>
          <w:p w14:paraId="3E1E7EC7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UZV abdomena</w:t>
            </w:r>
          </w:p>
          <w:p w14:paraId="32F26984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EKG s očitovanjem</w:t>
            </w:r>
          </w:p>
          <w:p w14:paraId="18C6C2E6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Mamografija ili UZV</w:t>
            </w:r>
          </w:p>
          <w:p w14:paraId="1C2FB225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Pregled ginekologa: transvaginalna sonografija (TVS), PAPA test</w:t>
            </w:r>
          </w:p>
          <w:p w14:paraId="6CD1FEF2" w14:textId="77777777" w:rsidR="003E73E6" w:rsidRPr="00BD5AE6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Internistički pregled i završno mišljenje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E6B05" w14:textId="77777777" w:rsidR="003E73E6" w:rsidRDefault="003E73E6" w:rsidP="00F54656">
            <w:pPr>
              <w:overflowPunct/>
              <w:autoSpaceDE/>
              <w:adjustRightInd/>
              <w:ind w:right="1230" w:hanging="31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Žene iznad 40 godina života</w:t>
            </w:r>
          </w:p>
          <w:p w14:paraId="42CC883E" w14:textId="77777777" w:rsidR="003E73E6" w:rsidRPr="00BD5AE6" w:rsidRDefault="003E73E6" w:rsidP="00F54656">
            <w:pPr>
              <w:overflowPunct/>
              <w:autoSpaceDE/>
              <w:autoSpaceDN/>
              <w:adjustRightInd/>
              <w:ind w:right="1230" w:hanging="31"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E73E6" w:rsidRPr="00BD5AE6" w14:paraId="71FFC1FF" w14:textId="77777777" w:rsidTr="00F54656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15A0A" w14:textId="77777777" w:rsidR="003E73E6" w:rsidRPr="00BD5AE6" w:rsidRDefault="003E73E6" w:rsidP="00F5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8010E" w14:textId="77777777" w:rsidR="003E73E6" w:rsidRDefault="003E73E6" w:rsidP="00F54656">
            <w:pPr>
              <w:overflowPunct/>
              <w:autoSpaceDE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Laboratorijska dijagnostika: SE, KKS, GUK, trigliceridi, bilirubin, kreatinin, Fe, Kolesterol, HDL-kolesterol, LDL-kolesterol, AST, ALT, GGT, urati,</w:t>
            </w:r>
          </w:p>
          <w:p w14:paraId="797D649A" w14:textId="77777777" w:rsidR="003E73E6" w:rsidRDefault="003E73E6" w:rsidP="00F54656">
            <w:pPr>
              <w:overflowPunct/>
              <w:autoSpaceDE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Urin – kompletna pretraga</w:t>
            </w:r>
          </w:p>
          <w:p w14:paraId="5A896513" w14:textId="77777777" w:rsidR="003E73E6" w:rsidRDefault="003E73E6" w:rsidP="00F54656">
            <w:pPr>
              <w:overflowPunct/>
              <w:autoSpaceDE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UZV abdomena</w:t>
            </w:r>
          </w:p>
          <w:p w14:paraId="63F770ED" w14:textId="77777777" w:rsidR="003E73E6" w:rsidRDefault="003E73E6" w:rsidP="00F54656">
            <w:pPr>
              <w:overflowPunct/>
              <w:autoSpaceDE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EKG s očitanjem</w:t>
            </w:r>
          </w:p>
          <w:p w14:paraId="26B42AF0" w14:textId="77777777" w:rsidR="003E73E6" w:rsidRPr="00BD5AE6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Internistički pregled i završno mišljenje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FEFCF" w14:textId="77777777" w:rsidR="003E73E6" w:rsidRPr="00BD5AE6" w:rsidRDefault="003E73E6" w:rsidP="00F54656">
            <w:pPr>
              <w:overflowPunct/>
              <w:autoSpaceDE/>
              <w:autoSpaceDN/>
              <w:adjustRightInd/>
              <w:ind w:right="1230" w:hanging="31"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Muškarci do 40 godina života</w:t>
            </w:r>
          </w:p>
        </w:tc>
      </w:tr>
      <w:tr w:rsidR="003E73E6" w:rsidRPr="00BD5AE6" w14:paraId="1FE1B9BC" w14:textId="77777777" w:rsidTr="00F54656"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23FC1" w14:textId="77777777" w:rsidR="003E73E6" w:rsidRPr="00BD5AE6" w:rsidRDefault="003E73E6" w:rsidP="00F5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4D382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Laboratorijska dijagnostika: SE, KKS, GUK, trigliceridi, bilirubin, kreatinin, Fe, Kolesterol, HDL-kolesterol, LDL-kolesterol, AST, ALT, GGT, urati,</w:t>
            </w:r>
          </w:p>
          <w:p w14:paraId="480320EE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Urin – kompletna pretraga</w:t>
            </w:r>
          </w:p>
          <w:p w14:paraId="3B132A38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UZV abdomena</w:t>
            </w:r>
          </w:p>
          <w:p w14:paraId="6947856D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EKG s očitanjem</w:t>
            </w:r>
          </w:p>
          <w:p w14:paraId="77D693B1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Specifični prostatični antigen (PSA)</w:t>
            </w:r>
          </w:p>
          <w:p w14:paraId="7DECD91F" w14:textId="77777777" w:rsidR="003E73E6" w:rsidRPr="00E43DFF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UZV prostate</w:t>
            </w:r>
          </w:p>
          <w:p w14:paraId="025262CA" w14:textId="77777777" w:rsidR="003E73E6" w:rsidRPr="00BD5AE6" w:rsidRDefault="003E73E6" w:rsidP="00F54656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Internistički pregled i završno mišljenje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4A1D8" w14:textId="77777777" w:rsidR="003E73E6" w:rsidRPr="00BD5AE6" w:rsidRDefault="003E73E6" w:rsidP="00F54656">
            <w:pPr>
              <w:overflowPunct/>
              <w:autoSpaceDE/>
              <w:autoSpaceDN/>
              <w:adjustRightInd/>
              <w:ind w:right="1230" w:hanging="31"/>
              <w:textAlignment w:val="auto"/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E43DFF">
              <w:rPr>
                <w:rFonts w:ascii="Times New Roman" w:hAnsi="Times New Roman"/>
                <w:color w:val="231F20"/>
                <w:sz w:val="18"/>
                <w:szCs w:val="18"/>
                <w:lang w:eastAsia="hr-HR"/>
              </w:rPr>
              <w:t>Muškarci iznad 40 godina života</w:t>
            </w:r>
          </w:p>
        </w:tc>
      </w:tr>
    </w:tbl>
    <w:p w14:paraId="319F18BF" w14:textId="77777777" w:rsidR="003E73E6" w:rsidRDefault="003E73E6" w:rsidP="003E73E6"/>
    <w:p w14:paraId="16C2651D" w14:textId="77777777" w:rsidR="00332E63" w:rsidRDefault="00332E63"/>
    <w:sectPr w:rsidR="0033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E6"/>
    <w:rsid w:val="00332E63"/>
    <w:rsid w:val="003E73E6"/>
    <w:rsid w:val="009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8F52"/>
  <w15:chartTrackingRefBased/>
  <w15:docId w15:val="{F663457D-B367-44A8-8628-AA0736D6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E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E73E6"/>
    <w:pPr>
      <w:keepNext/>
      <w:keepLines/>
      <w:overflowPunct/>
      <w:autoSpaceDE/>
      <w:autoSpaceDN/>
      <w:adjustRightInd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73E6"/>
    <w:pPr>
      <w:keepNext/>
      <w:keepLines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73E6"/>
    <w:pPr>
      <w:keepNext/>
      <w:keepLines/>
      <w:overflowPunct/>
      <w:autoSpaceDE/>
      <w:autoSpaceDN/>
      <w:adjustRightInd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73E6"/>
    <w:pPr>
      <w:keepNext/>
      <w:keepLines/>
      <w:overflowPunct/>
      <w:autoSpaceDE/>
      <w:autoSpaceDN/>
      <w:adjustRightInd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73E6"/>
    <w:pPr>
      <w:keepNext/>
      <w:keepLines/>
      <w:overflowPunct/>
      <w:autoSpaceDE/>
      <w:autoSpaceDN/>
      <w:adjustRightInd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73E6"/>
    <w:pPr>
      <w:keepNext/>
      <w:keepLines/>
      <w:overflowPunct/>
      <w:autoSpaceDE/>
      <w:autoSpaceDN/>
      <w:adjustRightInd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73E6"/>
    <w:pPr>
      <w:keepNext/>
      <w:keepLines/>
      <w:overflowPunct/>
      <w:autoSpaceDE/>
      <w:autoSpaceDN/>
      <w:adjustRightInd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73E6"/>
    <w:pPr>
      <w:keepNext/>
      <w:keepLines/>
      <w:overflowPunct/>
      <w:autoSpaceDE/>
      <w:autoSpaceDN/>
      <w:adjustRightInd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73E6"/>
    <w:pPr>
      <w:keepNext/>
      <w:keepLines/>
      <w:overflowPunct/>
      <w:autoSpaceDE/>
      <w:autoSpaceDN/>
      <w:adjustRightInd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7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7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7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73E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73E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73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73E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73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73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73E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E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73E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E7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73E6"/>
    <w:pPr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E73E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73E6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E73E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7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73E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7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Hatidža Učkar</dc:creator>
  <cp:keywords/>
  <dc:description/>
  <cp:lastModifiedBy>Hatidža Učkar</cp:lastModifiedBy>
  <cp:revision>1</cp:revision>
  <dcterms:created xsi:type="dcterms:W3CDTF">2024-10-04T07:43:00Z</dcterms:created>
  <dcterms:modified xsi:type="dcterms:W3CDTF">2024-10-04T07:44:00Z</dcterms:modified>
</cp:coreProperties>
</file>